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7A4A39" w14:textId="2D72881C" w:rsidR="000C3F0C" w:rsidRDefault="000C3F0C">
      <w:r>
        <w:t>Statewide virus stats update</w:t>
      </w:r>
    </w:p>
    <w:p w14:paraId="1DDC5658" w14:textId="539A5DFB" w:rsidR="000C3F0C" w:rsidRDefault="000C3F0C"/>
    <w:p w14:paraId="6414596C" w14:textId="23FFBC32" w:rsidR="000C3F0C" w:rsidRDefault="000C3F0C">
      <w:pPr>
        <w:rPr>
          <w:i/>
          <w:iCs/>
          <w:color w:val="FF0000"/>
        </w:rPr>
      </w:pPr>
      <w:r w:rsidRPr="000C3F0C">
        <w:rPr>
          <w:i/>
          <w:iCs/>
          <w:color w:val="FF0000"/>
        </w:rPr>
        <w:t>To go on parish pages, here is an example for New Orleans.</w:t>
      </w:r>
    </w:p>
    <w:p w14:paraId="46B77885" w14:textId="72FC6E3D" w:rsidR="000C3F0C" w:rsidRPr="004E4E93" w:rsidRDefault="004E4E93">
      <w:pPr>
        <w:rPr>
          <w:i/>
          <w:iCs/>
          <w:color w:val="FF0000"/>
        </w:rPr>
      </w:pPr>
      <w:r>
        <w:rPr>
          <w:i/>
          <w:iCs/>
          <w:color w:val="FF0000"/>
        </w:rPr>
        <w:t>You can find the R script for my code here: covid-19/</w:t>
      </w:r>
      <w:proofErr w:type="spellStart"/>
      <w:r>
        <w:rPr>
          <w:i/>
          <w:iCs/>
          <w:color w:val="FF0000"/>
        </w:rPr>
        <w:t>StateSite</w:t>
      </w:r>
      <w:proofErr w:type="spellEnd"/>
      <w:r>
        <w:rPr>
          <w:i/>
          <w:iCs/>
          <w:color w:val="FF0000"/>
        </w:rPr>
        <w:t>/VirusStats_Round2.R</w:t>
      </w:r>
    </w:p>
    <w:p w14:paraId="555C2FAF" w14:textId="77777777" w:rsidR="000C3F0C" w:rsidRDefault="000C3F0C"/>
    <w:p w14:paraId="49247500" w14:textId="77777777" w:rsidR="000C3F0C" w:rsidRPr="00B936EE" w:rsidRDefault="000C3F0C" w:rsidP="000C3F0C">
      <w:pPr>
        <w:rPr>
          <w:rFonts w:ascii="Asap" w:hAnsi="Asap"/>
          <w:color w:val="132A3C"/>
          <w:shd w:val="clear" w:color="auto" w:fill="FFFFFF"/>
        </w:rPr>
      </w:pPr>
      <w:r w:rsidRPr="00B936EE">
        <w:rPr>
          <w:rFonts w:ascii="Asap" w:hAnsi="Asap"/>
          <w:color w:val="132A3C"/>
          <w:shd w:val="clear" w:color="auto" w:fill="FFFFFF"/>
        </w:rPr>
        <w:t>The rate at which there are positive COVID-19 test re</w:t>
      </w:r>
      <w:r>
        <w:rPr>
          <w:rFonts w:ascii="Asap" w:hAnsi="Asap"/>
          <w:color w:val="132A3C"/>
          <w:shd w:val="clear" w:color="auto" w:fill="FFFFFF"/>
        </w:rPr>
        <w:t>s</w:t>
      </w:r>
      <w:r w:rsidRPr="00B936EE">
        <w:rPr>
          <w:rFonts w:ascii="Asap" w:hAnsi="Asap"/>
          <w:color w:val="132A3C"/>
          <w:shd w:val="clear" w:color="auto" w:fill="FFFFFF"/>
        </w:rPr>
        <w:t xml:space="preserve">ults is an important indicator that can be used to determine whether Louisiana is adequately testing to detect cases. A high testing positivity rate indicates only the sickest patients are being tested while mild and asymptomatic cases are being missed. Lower positivity indicates sufficient testing capacity for the size of the outbreak. On </w:t>
      </w:r>
      <w:r w:rsidRPr="000D6FC0">
        <w:rPr>
          <w:rFonts w:ascii="Asap" w:hAnsi="Asap"/>
          <w:color w:val="132A3C"/>
          <w:shd w:val="clear" w:color="auto" w:fill="FFFFFF"/>
        </w:rPr>
        <w:t>May 12th, 2020,</w:t>
      </w:r>
      <w:r w:rsidRPr="00B936EE">
        <w:rPr>
          <w:rFonts w:ascii="Asap" w:hAnsi="Asap"/>
          <w:color w:val="132A3C"/>
          <w:shd w:val="clear" w:color="auto" w:fill="FFFFFF"/>
        </w:rPr>
        <w:t xml:space="preserve"> the World Health Organization advised governments that testing positivity should remain below 5 percent for at least 14 days before reopening</w:t>
      </w:r>
      <w:r>
        <w:rPr>
          <w:rStyle w:val="FootnoteReference"/>
          <w:rFonts w:ascii="Asap" w:hAnsi="Asap"/>
          <w:color w:val="132A3C"/>
          <w:shd w:val="clear" w:color="auto" w:fill="FFFFFF"/>
        </w:rPr>
        <w:footnoteReference w:id="1"/>
      </w:r>
      <w:r w:rsidRPr="00B936EE">
        <w:rPr>
          <w:rFonts w:ascii="Asap" w:hAnsi="Asap"/>
          <w:color w:val="132A3C"/>
          <w:shd w:val="clear" w:color="auto" w:fill="FFFFFF"/>
        </w:rPr>
        <w:t xml:space="preserve">. </w:t>
      </w:r>
    </w:p>
    <w:p w14:paraId="140AF4B3" w14:textId="035EE127" w:rsidR="000C3F0C" w:rsidRDefault="000C3F0C"/>
    <w:p w14:paraId="69F0517C" w14:textId="3259A00E" w:rsidR="000C3F0C" w:rsidRDefault="000C3F0C">
      <w:r>
        <w:rPr>
          <w:noProof/>
        </w:rPr>
        <w:drawing>
          <wp:inline distT="0" distB="0" distL="0" distR="0" wp14:anchorId="41CB86C0" wp14:editId="2BAD4C6C">
            <wp:extent cx="5943600" cy="42456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4245610"/>
                    </a:xfrm>
                    <a:prstGeom prst="rect">
                      <a:avLst/>
                    </a:prstGeom>
                    <a:noFill/>
                    <a:ln>
                      <a:noFill/>
                    </a:ln>
                  </pic:spPr>
                </pic:pic>
              </a:graphicData>
            </a:graphic>
          </wp:inline>
        </w:drawing>
      </w:r>
    </w:p>
    <w:p w14:paraId="4311FA38" w14:textId="77777777" w:rsidR="000C3F0C" w:rsidRDefault="000C3F0C" w:rsidP="000C3F0C">
      <w:pPr>
        <w:tabs>
          <w:tab w:val="left" w:pos="3225"/>
        </w:tabs>
        <w:rPr>
          <w:rStyle w:val="Strong"/>
          <w:rFonts w:ascii="Asap" w:hAnsi="Asap"/>
          <w:color w:val="FF0000"/>
          <w:sz w:val="19"/>
          <w:szCs w:val="19"/>
          <w:bdr w:val="none" w:sz="0" w:space="0" w:color="auto" w:frame="1"/>
          <w:shd w:val="clear" w:color="auto" w:fill="FFFFFF"/>
        </w:rPr>
      </w:pPr>
      <w:r w:rsidRPr="000D6FC0">
        <w:rPr>
          <w:rStyle w:val="Strong"/>
          <w:rFonts w:ascii="Asap" w:hAnsi="Asap"/>
          <w:color w:val="FF0000"/>
          <w:sz w:val="19"/>
          <w:szCs w:val="19"/>
          <w:bdr w:val="none" w:sz="0" w:space="0" w:color="auto" w:frame="1"/>
          <w:shd w:val="clear" w:color="auto" w:fill="FFFFFF"/>
        </w:rPr>
        <w:t>Graph(</w:t>
      </w:r>
      <w:proofErr w:type="spellStart"/>
      <w:r w:rsidRPr="000C3F0C">
        <w:rPr>
          <w:rStyle w:val="Strong"/>
          <w:rFonts w:ascii="Asap" w:hAnsi="Asap"/>
          <w:color w:val="FF0000"/>
          <w:sz w:val="19"/>
          <w:szCs w:val="19"/>
          <w:bdr w:val="none" w:sz="0" w:space="0" w:color="auto" w:frame="1"/>
          <w:shd w:val="clear" w:color="auto" w:fill="FFFFFF"/>
        </w:rPr>
        <w:t>VirusStateStats</w:t>
      </w:r>
      <w:proofErr w:type="spellEnd"/>
      <w:r w:rsidRPr="000C3F0C">
        <w:rPr>
          <w:rStyle w:val="Strong"/>
          <w:rFonts w:ascii="Asap" w:hAnsi="Asap"/>
          <w:color w:val="FF0000"/>
          <w:sz w:val="19"/>
          <w:szCs w:val="19"/>
          <w:bdr w:val="none" w:sz="0" w:space="0" w:color="auto" w:frame="1"/>
          <w:shd w:val="clear" w:color="auto" w:fill="FFFFFF"/>
        </w:rPr>
        <w:t>/Outputs/Graphs/OrleanstestposChart.png</w:t>
      </w:r>
    </w:p>
    <w:p w14:paraId="70F0BD37" w14:textId="65C10137" w:rsidR="000C3F0C" w:rsidRPr="00C349AE" w:rsidRDefault="000C3F0C" w:rsidP="000C3F0C">
      <w:pPr>
        <w:tabs>
          <w:tab w:val="left" w:pos="3225"/>
        </w:tabs>
        <w:rPr>
          <w:rStyle w:val="Strong"/>
          <w:b w:val="0"/>
          <w:bCs w:val="0"/>
        </w:rPr>
      </w:pPr>
      <w:hyperlink r:id="rId7" w:history="1">
        <w:r>
          <w:rPr>
            <w:rStyle w:val="Hyperlink"/>
            <w:rFonts w:ascii="Asap" w:hAnsi="Asap"/>
            <w:b/>
            <w:bCs/>
            <w:i/>
            <w:iCs/>
            <w:color w:val="9EB23B"/>
            <w:sz w:val="19"/>
            <w:szCs w:val="19"/>
            <w:shd w:val="clear" w:color="auto" w:fill="FFFFFF"/>
          </w:rPr>
          <w:t> Download Data</w:t>
        </w:r>
      </w:hyperlink>
      <w:r>
        <w:t xml:space="preserve"> </w:t>
      </w:r>
      <w:r w:rsidRPr="00B936EE">
        <w:rPr>
          <w:color w:val="FF0000"/>
        </w:rPr>
        <w:t>(</w:t>
      </w:r>
      <w:proofErr w:type="spellStart"/>
      <w:r w:rsidRPr="000C3F0C">
        <w:rPr>
          <w:color w:val="FF0000"/>
        </w:rPr>
        <w:t>VirusStateStats</w:t>
      </w:r>
      <w:proofErr w:type="spellEnd"/>
      <w:r w:rsidRPr="000C3F0C">
        <w:rPr>
          <w:color w:val="FF0000"/>
        </w:rPr>
        <w:t>/Outputs/CSVs/Parishtestpos4CSV.csv</w:t>
      </w:r>
    </w:p>
    <w:p w14:paraId="5E97DFD7" w14:textId="77777777" w:rsidR="000C3F0C" w:rsidRPr="000D6FC0" w:rsidRDefault="000C3F0C" w:rsidP="000C3F0C">
      <w:pPr>
        <w:tabs>
          <w:tab w:val="left" w:pos="3225"/>
        </w:tabs>
        <w:rPr>
          <w:rFonts w:ascii="Asap" w:hAnsi="Asap"/>
          <w:i/>
          <w:iCs/>
          <w:color w:val="002F45"/>
          <w:sz w:val="19"/>
          <w:szCs w:val="19"/>
          <w:shd w:val="clear" w:color="auto" w:fill="FFFFFF"/>
        </w:rPr>
      </w:pPr>
      <w:r>
        <w:rPr>
          <w:rStyle w:val="Strong"/>
          <w:rFonts w:ascii="Asap" w:hAnsi="Asap"/>
          <w:i/>
          <w:iCs/>
          <w:color w:val="002F45"/>
          <w:sz w:val="19"/>
          <w:szCs w:val="19"/>
          <w:bdr w:val="none" w:sz="0" w:space="0" w:color="auto" w:frame="1"/>
          <w:shd w:val="clear" w:color="auto" w:fill="FFFFFF"/>
        </w:rPr>
        <w:t>Source:</w:t>
      </w:r>
      <w:r>
        <w:rPr>
          <w:rFonts w:ascii="Asap" w:hAnsi="Asap"/>
          <w:i/>
          <w:iCs/>
          <w:color w:val="002F45"/>
          <w:sz w:val="19"/>
          <w:szCs w:val="19"/>
          <w:shd w:val="clear" w:color="auto" w:fill="FFFFFF"/>
        </w:rPr>
        <w:t> The Data Center analysis of </w:t>
      </w:r>
      <w:hyperlink r:id="rId8" w:tgtFrame="_blank" w:history="1">
        <w:r>
          <w:rPr>
            <w:rStyle w:val="Hyperlink"/>
            <w:rFonts w:ascii="Asap" w:hAnsi="Asap"/>
            <w:b/>
            <w:bCs/>
            <w:i/>
            <w:iCs/>
            <w:color w:val="9EB23B"/>
            <w:sz w:val="19"/>
            <w:szCs w:val="19"/>
            <w:shd w:val="clear" w:color="auto" w:fill="FFFFFF"/>
          </w:rPr>
          <w:t>Louisiana Department of Health</w:t>
        </w:r>
      </w:hyperlink>
      <w:r>
        <w:rPr>
          <w:rFonts w:ascii="Asap" w:hAnsi="Asap"/>
          <w:i/>
          <w:iCs/>
          <w:color w:val="002F45"/>
          <w:sz w:val="19"/>
          <w:szCs w:val="19"/>
          <w:shd w:val="clear" w:color="auto" w:fill="FFFFFF"/>
        </w:rPr>
        <w:t> data.</w:t>
      </w:r>
    </w:p>
    <w:p w14:paraId="3EF4E5C2" w14:textId="77777777" w:rsidR="000C3F0C" w:rsidRDefault="000C3F0C" w:rsidP="000C3F0C">
      <w:pPr>
        <w:tabs>
          <w:tab w:val="left" w:pos="3225"/>
        </w:tabs>
      </w:pPr>
      <w:r w:rsidRPr="00B936EE">
        <w:t xml:space="preserve">Notes: </w:t>
      </w:r>
      <w:r>
        <w:t>This graph only includes Molecular-PCR tests. A</w:t>
      </w:r>
      <w:r w:rsidRPr="00B936EE">
        <w:t xml:space="preserve"> rolling 7-day average was calculated separately for daily cases and daily tests</w:t>
      </w:r>
      <w:r>
        <w:t>, then used to calculate the 7-day moving average of testing positivity for each day.</w:t>
      </w:r>
      <w:r w:rsidRPr="00B936EE">
        <w:t xml:space="preserve"> T</w:t>
      </w:r>
      <w:r>
        <w:t>esting</w:t>
      </w:r>
      <w:r w:rsidRPr="00B936EE">
        <w:t xml:space="preserve"> capacity issues and uneven reporting create misleading peaks and valleys in the data. </w:t>
      </w:r>
      <w:r>
        <w:t xml:space="preserve">Therefore, </w:t>
      </w:r>
      <w:r w:rsidRPr="00B936EE">
        <w:t>averag</w:t>
      </w:r>
      <w:r>
        <w:t>ing</w:t>
      </w:r>
      <w:r w:rsidRPr="00B936EE">
        <w:t xml:space="preserve"> raw data and </w:t>
      </w:r>
      <w:r>
        <w:t xml:space="preserve">then </w:t>
      </w:r>
      <w:r w:rsidRPr="00B936EE">
        <w:t>calculat</w:t>
      </w:r>
      <w:r>
        <w:t>ing</w:t>
      </w:r>
      <w:r w:rsidRPr="00B936EE">
        <w:t xml:space="preserve"> ratios</w:t>
      </w:r>
      <w:r>
        <w:t xml:space="preserve"> is the best way to find</w:t>
      </w:r>
      <w:r w:rsidRPr="00B936EE">
        <w:t xml:space="preserve"> </w:t>
      </w:r>
      <w:r>
        <w:t xml:space="preserve">the </w:t>
      </w:r>
      <w:r w:rsidRPr="00B936EE">
        <w:t>7-day average</w:t>
      </w:r>
      <w:r>
        <w:t xml:space="preserve">. </w:t>
      </w:r>
    </w:p>
    <w:p w14:paraId="335E043D" w14:textId="5D230F58" w:rsidR="000C3F0C" w:rsidRDefault="000C3F0C"/>
    <w:p w14:paraId="25109490" w14:textId="082019E1" w:rsidR="000C3F0C" w:rsidRDefault="000C3F0C"/>
    <w:p w14:paraId="528D7DBE" w14:textId="191DB3EC" w:rsidR="000C3F0C" w:rsidRDefault="000C3F0C"/>
    <w:p w14:paraId="238C2CAB" w14:textId="591DFE6A" w:rsidR="000C3F0C" w:rsidRDefault="000C3F0C">
      <w:pPr>
        <w:rPr>
          <w:i/>
          <w:iCs/>
          <w:color w:val="FF0000"/>
        </w:rPr>
      </w:pPr>
      <w:r w:rsidRPr="000C3F0C">
        <w:rPr>
          <w:i/>
          <w:iCs/>
          <w:color w:val="FF0000"/>
        </w:rPr>
        <w:t xml:space="preserve">To go on regions page, here is an example for regions page. Here is an example for Region 1. </w:t>
      </w:r>
    </w:p>
    <w:p w14:paraId="57BE5F6B" w14:textId="77777777" w:rsidR="004E4E93" w:rsidRPr="000C3F0C" w:rsidRDefault="004E4E93" w:rsidP="004E4E93">
      <w:pPr>
        <w:rPr>
          <w:i/>
          <w:iCs/>
          <w:color w:val="FF0000"/>
        </w:rPr>
      </w:pPr>
      <w:r>
        <w:rPr>
          <w:i/>
          <w:iCs/>
          <w:color w:val="FF0000"/>
        </w:rPr>
        <w:t xml:space="preserve">I included a csv of the population of each region so you can calculate new dotted line </w:t>
      </w:r>
      <w:proofErr w:type="spellStart"/>
      <w:r>
        <w:rPr>
          <w:i/>
          <w:iCs/>
          <w:color w:val="FF0000"/>
        </w:rPr>
        <w:t>threshholds</w:t>
      </w:r>
      <w:proofErr w:type="spellEnd"/>
      <w:r>
        <w:rPr>
          <w:i/>
          <w:iCs/>
          <w:color w:val="FF0000"/>
        </w:rPr>
        <w:t xml:space="preserve"> over time. Right now it is at 10% of the region population.</w:t>
      </w:r>
    </w:p>
    <w:p w14:paraId="6EB603D8" w14:textId="0EE7D323" w:rsidR="004E4E93" w:rsidRPr="000C3F0C" w:rsidRDefault="004E4E93">
      <w:pPr>
        <w:rPr>
          <w:i/>
          <w:iCs/>
          <w:color w:val="FF0000"/>
        </w:rPr>
      </w:pPr>
      <w:proofErr w:type="spellStart"/>
      <w:r w:rsidRPr="004E4E93">
        <w:rPr>
          <w:i/>
          <w:iCs/>
          <w:color w:val="FF0000"/>
        </w:rPr>
        <w:t>StateSite</w:t>
      </w:r>
      <w:proofErr w:type="spellEnd"/>
      <w:r w:rsidRPr="004E4E93">
        <w:rPr>
          <w:i/>
          <w:iCs/>
          <w:color w:val="FF0000"/>
        </w:rPr>
        <w:t>/Inputs/Region Populations.csv</w:t>
      </w:r>
    </w:p>
    <w:p w14:paraId="2DAF9877" w14:textId="4478DD8E" w:rsidR="000C3F0C" w:rsidRDefault="000C3F0C"/>
    <w:p w14:paraId="4A0A055A" w14:textId="77777777" w:rsidR="000C3F0C" w:rsidRDefault="000C3F0C" w:rsidP="000C3F0C">
      <w:pPr>
        <w:rPr>
          <w:rFonts w:ascii="Asap" w:hAnsi="Asap"/>
          <w:color w:val="002F45"/>
          <w:shd w:val="clear" w:color="auto" w:fill="FFFFFF"/>
        </w:rPr>
      </w:pPr>
      <w:r w:rsidRPr="4AD412B6">
        <w:rPr>
          <w:rFonts w:ascii="Asap" w:hAnsi="Asap"/>
          <w:color w:val="002F45"/>
        </w:rPr>
        <w:t xml:space="preserve">In the closing weeks of 2020, the first coronavirus vaccine was administered in Louisiana. </w:t>
      </w:r>
      <w:r w:rsidRPr="001B5C27">
        <w:rPr>
          <w:rFonts w:ascii="Asap" w:hAnsi="Asap"/>
          <w:color w:val="002F45"/>
        </w:rPr>
        <w:t>While vaccines offer a clear solution to the COVID-19 pandemic, they will not single-handedly create a pathway to normalcy</w:t>
      </w:r>
      <w:r>
        <w:rPr>
          <w:rFonts w:ascii="Asap" w:hAnsi="Asap"/>
          <w:color w:val="002F45"/>
        </w:rPr>
        <w:t xml:space="preserve">. </w:t>
      </w:r>
      <w:r>
        <w:rPr>
          <w:rFonts w:ascii="Asap" w:hAnsi="Asap"/>
          <w:color w:val="002F45"/>
          <w:shd w:val="clear" w:color="auto" w:fill="FFFFFF"/>
        </w:rPr>
        <w:t>The COVID-19 vaccines work by helping the immune system quickly identify the virus at the start of infection and prevent spread to the rest of the body. This</w:t>
      </w:r>
      <w:r w:rsidRPr="00121802">
        <w:rPr>
          <w:rFonts w:ascii="Asap" w:hAnsi="Asap"/>
          <w:color w:val="002F45"/>
          <w:shd w:val="clear" w:color="auto" w:fill="FFFFFF"/>
        </w:rPr>
        <w:t xml:space="preserve"> </w:t>
      </w:r>
      <w:r>
        <w:rPr>
          <w:rFonts w:ascii="Asap" w:hAnsi="Asap"/>
          <w:color w:val="002F45"/>
          <w:shd w:val="clear" w:color="auto" w:fill="FFFFFF"/>
        </w:rPr>
        <w:t>significantly reduces the likelihood of infections developing into severe illness; thus, reducing hospitalizations and death.</w:t>
      </w:r>
      <w:r w:rsidRPr="4AD412B6">
        <w:rPr>
          <w:rFonts w:ascii="Asap" w:hAnsi="Asap"/>
          <w:color w:val="002F45"/>
        </w:rPr>
        <w:t xml:space="preserve"> </w:t>
      </w:r>
      <w:r>
        <w:rPr>
          <w:rFonts w:ascii="Asap" w:hAnsi="Asap"/>
          <w:color w:val="002F45"/>
          <w:shd w:val="clear" w:color="auto" w:fill="FFFFFF"/>
        </w:rPr>
        <w:t>However, during this time the infected person may still be an asymptomatic carrier of the disease.</w:t>
      </w:r>
    </w:p>
    <w:p w14:paraId="7D7C1A45" w14:textId="77777777" w:rsidR="000C3F0C" w:rsidRDefault="000C3F0C" w:rsidP="000C3F0C">
      <w:pPr>
        <w:rPr>
          <w:rFonts w:ascii="Asap" w:hAnsi="Asap"/>
          <w:color w:val="002F45"/>
        </w:rPr>
      </w:pPr>
      <w:r>
        <w:rPr>
          <w:rFonts w:ascii="Asap" w:hAnsi="Asap"/>
          <w:color w:val="002F45"/>
        </w:rPr>
        <w:t>Reducing the length and severity of infection likely diminishes, but may not completely eliminate, transmission to others</w:t>
      </w:r>
      <w:r>
        <w:rPr>
          <w:rStyle w:val="EndnoteReference"/>
          <w:rFonts w:ascii="Asap" w:hAnsi="Asap"/>
          <w:color w:val="002F45"/>
        </w:rPr>
        <w:endnoteReference w:id="1"/>
      </w:r>
      <w:r>
        <w:rPr>
          <w:rFonts w:ascii="Asap" w:hAnsi="Asap"/>
          <w:color w:val="002F45"/>
        </w:rPr>
        <w:t>. The more COVID-19 spreads, the more quickly new strains will evolve. Preliminary research suggests currently available vaccines may be less effective against some new strains</w:t>
      </w:r>
      <w:r>
        <w:rPr>
          <w:rStyle w:val="EndnoteReference"/>
          <w:rFonts w:ascii="Asap" w:hAnsi="Asap"/>
          <w:color w:val="002F45"/>
        </w:rPr>
        <w:endnoteReference w:id="2"/>
      </w:r>
      <w:r>
        <w:rPr>
          <w:rFonts w:ascii="Asap" w:hAnsi="Asap"/>
          <w:color w:val="002F45"/>
        </w:rPr>
        <w:t xml:space="preserve"> </w:t>
      </w:r>
      <w:r>
        <w:rPr>
          <w:rStyle w:val="EndnoteReference"/>
          <w:rFonts w:ascii="Asap" w:hAnsi="Asap"/>
          <w:color w:val="002F45"/>
        </w:rPr>
        <w:endnoteReference w:id="3"/>
      </w:r>
      <w:r>
        <w:rPr>
          <w:rFonts w:ascii="Asap" w:hAnsi="Asap"/>
          <w:color w:val="002F45"/>
        </w:rPr>
        <w:t>.</w:t>
      </w:r>
      <w:r>
        <w:rPr>
          <w:rFonts w:ascii="Asap" w:hAnsi="Asap"/>
          <w:color w:val="002F45"/>
          <w:shd w:val="clear" w:color="auto" w:fill="FFFFFF"/>
        </w:rPr>
        <w:t xml:space="preserve"> </w:t>
      </w:r>
      <w:r w:rsidRPr="4AD412B6">
        <w:rPr>
          <w:rFonts w:ascii="Asap" w:hAnsi="Asap"/>
          <w:color w:val="002F45"/>
        </w:rPr>
        <w:t xml:space="preserve">The CDC provides regular guidance </w:t>
      </w:r>
      <w:r>
        <w:rPr>
          <w:rFonts w:ascii="Asap" w:hAnsi="Asap"/>
          <w:color w:val="002F45"/>
          <w:shd w:val="clear" w:color="auto" w:fill="FFFFFF"/>
        </w:rPr>
        <w:t>and</w:t>
      </w:r>
      <w:r>
        <w:rPr>
          <w:rFonts w:ascii="Asap" w:hAnsi="Asap"/>
          <w:color w:val="002F45"/>
        </w:rPr>
        <w:t xml:space="preserve"> information on emerging </w:t>
      </w:r>
      <w:hyperlink r:id="rId9" w:history="1">
        <w:r w:rsidRPr="00F95F95">
          <w:rPr>
            <w:rStyle w:val="Hyperlink"/>
            <w:rFonts w:ascii="Asap" w:hAnsi="Asap"/>
          </w:rPr>
          <w:t>COVID-19 variant strains</w:t>
        </w:r>
      </w:hyperlink>
      <w:r>
        <w:rPr>
          <w:rFonts w:ascii="Asap" w:hAnsi="Asap"/>
          <w:color w:val="002F45"/>
        </w:rPr>
        <w:t xml:space="preserve">. </w:t>
      </w:r>
    </w:p>
    <w:p w14:paraId="1D08BB56" w14:textId="77777777" w:rsidR="000C3F0C" w:rsidRDefault="000C3F0C" w:rsidP="000C3F0C">
      <w:pPr>
        <w:rPr>
          <w:rFonts w:ascii="Asap" w:hAnsi="Asap"/>
          <w:color w:val="002F45"/>
        </w:rPr>
      </w:pPr>
      <w:r w:rsidRPr="008B230F">
        <w:rPr>
          <w:rFonts w:ascii="Asap" w:hAnsi="Asap"/>
          <w:color w:val="002F45"/>
        </w:rPr>
        <w:t xml:space="preserve">The vaccine is an important tool to help prevent unnecessary illness and death, slow new strains from emerging, reduce the burden on hospitals and healthcare workers, and in providing the stability needed to build a new economy. Because high inoculation rates are necessary for vaccines to effectively slow the spread of infectious diseases, ensuring high participation rates among the state’s nearly 4.7 million residents is paramount. Importantly, social distancing and mask wearing will continue to be as important as </w:t>
      </w:r>
      <w:r>
        <w:rPr>
          <w:rFonts w:ascii="Asap" w:hAnsi="Asap"/>
          <w:color w:val="002F45"/>
        </w:rPr>
        <w:t>ever</w:t>
      </w:r>
      <w:r>
        <w:rPr>
          <w:rStyle w:val="EndnoteReference"/>
          <w:rFonts w:ascii="Asap" w:hAnsi="Asap"/>
          <w:color w:val="002F45"/>
        </w:rPr>
        <w:endnoteReference w:id="4"/>
      </w:r>
      <w:r>
        <w:rPr>
          <w:rFonts w:ascii="Asap" w:hAnsi="Asap"/>
          <w:color w:val="002F45"/>
        </w:rPr>
        <w:t xml:space="preserve">. </w:t>
      </w:r>
    </w:p>
    <w:p w14:paraId="6BD85FA2" w14:textId="77777777" w:rsidR="000C3F0C" w:rsidRDefault="000C3F0C"/>
    <w:p w14:paraId="61FD597F" w14:textId="4F5F363A" w:rsidR="000C3F0C" w:rsidRDefault="000C3F0C"/>
    <w:p w14:paraId="12B027CA" w14:textId="0AF32643" w:rsidR="000C3F0C" w:rsidRDefault="000C3F0C"/>
    <w:p w14:paraId="2D0F7C75" w14:textId="47BC364E" w:rsidR="000C3F0C" w:rsidRDefault="000C3F0C">
      <w:r>
        <w:rPr>
          <w:noProof/>
        </w:rPr>
        <w:lastRenderedPageBreak/>
        <w:drawing>
          <wp:inline distT="0" distB="0" distL="0" distR="0" wp14:anchorId="41DD051E" wp14:editId="47D81DB4">
            <wp:extent cx="5943600" cy="42456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4245610"/>
                    </a:xfrm>
                    <a:prstGeom prst="rect">
                      <a:avLst/>
                    </a:prstGeom>
                    <a:noFill/>
                    <a:ln>
                      <a:noFill/>
                    </a:ln>
                  </pic:spPr>
                </pic:pic>
              </a:graphicData>
            </a:graphic>
          </wp:inline>
        </w:drawing>
      </w:r>
    </w:p>
    <w:p w14:paraId="0F696170" w14:textId="7483A56F" w:rsidR="00D5320B" w:rsidRDefault="00D5320B" w:rsidP="00D5320B">
      <w:pPr>
        <w:rPr>
          <w:color w:val="FF0000"/>
        </w:rPr>
      </w:pPr>
      <w:r w:rsidRPr="00B936EE">
        <w:rPr>
          <w:color w:val="FF0000"/>
        </w:rPr>
        <w:t>Graph(</w:t>
      </w:r>
      <w:proofErr w:type="spellStart"/>
      <w:r w:rsidRPr="00D5320B">
        <w:rPr>
          <w:color w:val="FF0000"/>
        </w:rPr>
        <w:t>VirusStateStats</w:t>
      </w:r>
      <w:proofErr w:type="spellEnd"/>
      <w:r w:rsidRPr="00D5320B">
        <w:rPr>
          <w:color w:val="FF0000"/>
        </w:rPr>
        <w:t>/Outputs/Graphs/vaccineChartR1.png</w:t>
      </w:r>
      <w:r>
        <w:rPr>
          <w:color w:val="FF0000"/>
        </w:rPr>
        <w:t>)</w:t>
      </w:r>
    </w:p>
    <w:p w14:paraId="58CBBFFB" w14:textId="69E59104" w:rsidR="00D5320B" w:rsidRPr="000D6FC0" w:rsidRDefault="00D5320B" w:rsidP="00D5320B">
      <w:pPr>
        <w:tabs>
          <w:tab w:val="left" w:pos="3225"/>
        </w:tabs>
      </w:pPr>
      <w:hyperlink r:id="rId11" w:history="1">
        <w:r>
          <w:rPr>
            <w:rStyle w:val="Hyperlink"/>
            <w:rFonts w:ascii="Asap" w:hAnsi="Asap"/>
            <w:b/>
            <w:bCs/>
            <w:i/>
            <w:iCs/>
            <w:color w:val="9EB23B"/>
            <w:sz w:val="19"/>
            <w:szCs w:val="19"/>
            <w:shd w:val="clear" w:color="auto" w:fill="FFFFFF"/>
          </w:rPr>
          <w:t> Download Data</w:t>
        </w:r>
      </w:hyperlink>
      <w:r>
        <w:t xml:space="preserve"> </w:t>
      </w:r>
      <w:r w:rsidRPr="00B936EE">
        <w:rPr>
          <w:color w:val="FF0000"/>
        </w:rPr>
        <w:t>(</w:t>
      </w:r>
      <w:proofErr w:type="spellStart"/>
      <w:r w:rsidRPr="00D5320B">
        <w:rPr>
          <w:color w:val="FF0000"/>
        </w:rPr>
        <w:t>VirusStateStats</w:t>
      </w:r>
      <w:proofErr w:type="spellEnd"/>
      <w:r w:rsidRPr="00D5320B">
        <w:rPr>
          <w:color w:val="FF0000"/>
        </w:rPr>
        <w:t>/Outputs/CSVs/vaccinesRegionsCSV.csv</w:t>
      </w:r>
      <w:r w:rsidRPr="00B936EE">
        <w:rPr>
          <w:color w:val="FF0000"/>
        </w:rPr>
        <w:t>)</w:t>
      </w:r>
    </w:p>
    <w:p w14:paraId="1B90E62A" w14:textId="77777777" w:rsidR="00D5320B" w:rsidRDefault="00D5320B" w:rsidP="00D5320B">
      <w:r>
        <w:rPr>
          <w:rStyle w:val="Strong"/>
          <w:rFonts w:ascii="Asap" w:hAnsi="Asap"/>
          <w:i/>
          <w:iCs/>
          <w:color w:val="002F45"/>
          <w:sz w:val="19"/>
          <w:szCs w:val="19"/>
          <w:bdr w:val="none" w:sz="0" w:space="0" w:color="auto" w:frame="1"/>
          <w:shd w:val="clear" w:color="auto" w:fill="FFFFFF"/>
        </w:rPr>
        <w:t>Source:</w:t>
      </w:r>
      <w:r>
        <w:rPr>
          <w:rFonts w:ascii="Asap" w:hAnsi="Asap"/>
          <w:i/>
          <w:iCs/>
          <w:color w:val="002F45"/>
          <w:sz w:val="19"/>
          <w:szCs w:val="19"/>
          <w:shd w:val="clear" w:color="auto" w:fill="FFFFFF"/>
        </w:rPr>
        <w:t> The Data Center analysis of </w:t>
      </w:r>
      <w:hyperlink r:id="rId12" w:tgtFrame="_blank" w:history="1">
        <w:r>
          <w:rPr>
            <w:rStyle w:val="Hyperlink"/>
            <w:rFonts w:ascii="Asap" w:hAnsi="Asap"/>
            <w:b/>
            <w:bCs/>
            <w:i/>
            <w:iCs/>
            <w:color w:val="9EB23B"/>
            <w:sz w:val="19"/>
            <w:szCs w:val="19"/>
            <w:shd w:val="clear" w:color="auto" w:fill="FFFFFF"/>
          </w:rPr>
          <w:t>Louisiana Department of Health</w:t>
        </w:r>
      </w:hyperlink>
      <w:r>
        <w:rPr>
          <w:rFonts w:ascii="Asap" w:hAnsi="Asap"/>
          <w:i/>
          <w:iCs/>
          <w:color w:val="002F45"/>
          <w:sz w:val="19"/>
          <w:szCs w:val="19"/>
          <w:shd w:val="clear" w:color="auto" w:fill="FFFFFF"/>
        </w:rPr>
        <w:t> data.</w:t>
      </w:r>
    </w:p>
    <w:p w14:paraId="20DA94E7" w14:textId="41EAC5CB" w:rsidR="00D5320B" w:rsidRPr="000D6FC0" w:rsidRDefault="00D5320B" w:rsidP="00D5320B">
      <w:pPr>
        <w:tabs>
          <w:tab w:val="left" w:pos="3225"/>
        </w:tabs>
        <w:rPr>
          <w:rStyle w:val="Strong"/>
          <w:rFonts w:ascii="Asap" w:hAnsi="Asap"/>
          <w:i/>
          <w:iCs/>
          <w:color w:val="002F45"/>
          <w:sz w:val="19"/>
          <w:szCs w:val="19"/>
          <w:bdr w:val="none" w:sz="0" w:space="0" w:color="auto" w:frame="1"/>
          <w:shd w:val="clear" w:color="auto" w:fill="FFFFFF"/>
        </w:rPr>
      </w:pPr>
      <w:r w:rsidRPr="000D6FC0">
        <w:rPr>
          <w:rStyle w:val="Strong"/>
          <w:rFonts w:ascii="Asap" w:hAnsi="Asap"/>
          <w:i/>
          <w:iCs/>
          <w:color w:val="002F45"/>
          <w:sz w:val="19"/>
          <w:szCs w:val="19"/>
          <w:bdr w:val="none" w:sz="0" w:space="0" w:color="auto" w:frame="1"/>
          <w:shd w:val="clear" w:color="auto" w:fill="FFFFFF"/>
        </w:rPr>
        <w:t xml:space="preserve">Notes: Several COVID-19 vaccines require two shots. </w:t>
      </w:r>
      <w:r w:rsidRPr="5E4052B3">
        <w:rPr>
          <w:rStyle w:val="Strong"/>
          <w:rFonts w:ascii="Asap" w:hAnsi="Asap"/>
          <w:i/>
          <w:iCs/>
          <w:color w:val="002F45"/>
          <w:sz w:val="19"/>
          <w:szCs w:val="19"/>
          <w:bdr w:val="none" w:sz="0" w:space="0" w:color="auto" w:frame="1"/>
          <w:shd w:val="clear" w:color="auto" w:fill="FFFFFF"/>
        </w:rPr>
        <w:t>“</w:t>
      </w:r>
      <w:r w:rsidRPr="000D6FC0">
        <w:rPr>
          <w:rStyle w:val="Strong"/>
          <w:rFonts w:ascii="Asap" w:hAnsi="Asap"/>
          <w:i/>
          <w:iCs/>
          <w:color w:val="002F45"/>
          <w:sz w:val="19"/>
          <w:szCs w:val="19"/>
          <w:bdr w:val="none" w:sz="0" w:space="0" w:color="auto" w:frame="1"/>
          <w:shd w:val="clear" w:color="auto" w:fill="FFFFFF"/>
        </w:rPr>
        <w:t>Initiated</w:t>
      </w:r>
      <w:r w:rsidRPr="5E4052B3">
        <w:rPr>
          <w:rStyle w:val="Strong"/>
          <w:rFonts w:ascii="Asap" w:hAnsi="Asap"/>
          <w:i/>
          <w:iCs/>
          <w:color w:val="002F45"/>
          <w:sz w:val="19"/>
          <w:szCs w:val="19"/>
          <w:bdr w:val="none" w:sz="0" w:space="0" w:color="auto" w:frame="1"/>
          <w:shd w:val="clear" w:color="auto" w:fill="FFFFFF"/>
        </w:rPr>
        <w:t>”</w:t>
      </w:r>
      <w:r w:rsidRPr="000D6FC0">
        <w:rPr>
          <w:rStyle w:val="Strong"/>
          <w:rFonts w:ascii="Asap" w:hAnsi="Asap"/>
          <w:i/>
          <w:iCs/>
          <w:color w:val="002F45"/>
          <w:sz w:val="19"/>
          <w:szCs w:val="19"/>
          <w:bdr w:val="none" w:sz="0" w:space="0" w:color="auto" w:frame="1"/>
          <w:shd w:val="clear" w:color="auto" w:fill="FFFFFF"/>
        </w:rPr>
        <w:t xml:space="preserve"> refers to the number of people who have received at least one dose of COVID-19 vaccine in a non-trial setting. LDH updates vaccination data on Tuesdays and Thursdays. </w:t>
      </w:r>
    </w:p>
    <w:p w14:paraId="1A7C3B36" w14:textId="77777777" w:rsidR="00D5320B" w:rsidRDefault="00D5320B"/>
    <w:sectPr w:rsidR="00D532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2281AC" w14:textId="77777777" w:rsidR="00D95F3F" w:rsidRDefault="00D95F3F" w:rsidP="000C3F0C">
      <w:pPr>
        <w:spacing w:after="0" w:line="240" w:lineRule="auto"/>
      </w:pPr>
      <w:r>
        <w:separator/>
      </w:r>
    </w:p>
  </w:endnote>
  <w:endnote w:type="continuationSeparator" w:id="0">
    <w:p w14:paraId="30AEBC6A" w14:textId="77777777" w:rsidR="00D95F3F" w:rsidRDefault="00D95F3F" w:rsidP="000C3F0C">
      <w:pPr>
        <w:spacing w:after="0" w:line="240" w:lineRule="auto"/>
      </w:pPr>
      <w:r>
        <w:continuationSeparator/>
      </w:r>
    </w:p>
  </w:endnote>
  <w:endnote w:id="1">
    <w:p w14:paraId="730785DD" w14:textId="77777777" w:rsidR="000C3F0C" w:rsidRPr="00DE719D" w:rsidRDefault="000C3F0C" w:rsidP="000C3F0C">
      <w:pPr>
        <w:pStyle w:val="EndnoteText"/>
      </w:pPr>
      <w:r>
        <w:rPr>
          <w:rStyle w:val="EndnoteReference"/>
        </w:rPr>
        <w:endnoteRef/>
      </w:r>
      <w:r w:rsidRPr="00FC68AA">
        <w:rPr>
          <w:lang w:val="fr-FR"/>
        </w:rPr>
        <w:t xml:space="preserve"> </w:t>
      </w:r>
      <w:bookmarkStart w:id="0" w:name="_Hlk62821966"/>
      <w:r w:rsidRPr="00132DAD">
        <w:t>https://coronavirus.jhu.edu/vaccines/vaccines-faq</w:t>
      </w:r>
      <w:bookmarkEnd w:id="0"/>
    </w:p>
  </w:endnote>
  <w:endnote w:id="2">
    <w:p w14:paraId="02A77543" w14:textId="77777777" w:rsidR="000C3F0C" w:rsidRDefault="000C3F0C" w:rsidP="000C3F0C">
      <w:pPr>
        <w:pStyle w:val="EndnoteText"/>
      </w:pPr>
      <w:r>
        <w:rPr>
          <w:rStyle w:val="EndnoteReference"/>
        </w:rPr>
        <w:endnoteRef/>
      </w:r>
      <w:r w:rsidRPr="00492DEF">
        <w:t xml:space="preserve"> </w:t>
      </w:r>
      <w:proofErr w:type="spellStart"/>
      <w:r>
        <w:rPr>
          <w:rFonts w:ascii="Arial" w:hAnsi="Arial" w:cs="Arial"/>
          <w:color w:val="222222"/>
          <w:shd w:val="clear" w:color="auto" w:fill="FFFFFF"/>
        </w:rPr>
        <w:t>Wibmer</w:t>
      </w:r>
      <w:proofErr w:type="spellEnd"/>
      <w:r>
        <w:rPr>
          <w:rFonts w:ascii="Arial" w:hAnsi="Arial" w:cs="Arial"/>
          <w:color w:val="222222"/>
          <w:shd w:val="clear" w:color="auto" w:fill="FFFFFF"/>
        </w:rPr>
        <w:t xml:space="preserve">, C. K., Ayres, F., Hermanus, T., </w:t>
      </w:r>
      <w:proofErr w:type="spellStart"/>
      <w:r>
        <w:rPr>
          <w:rFonts w:ascii="Arial" w:hAnsi="Arial" w:cs="Arial"/>
          <w:color w:val="222222"/>
          <w:shd w:val="clear" w:color="auto" w:fill="FFFFFF"/>
        </w:rPr>
        <w:t>Madzivhandila</w:t>
      </w:r>
      <w:proofErr w:type="spellEnd"/>
      <w:r>
        <w:rPr>
          <w:rFonts w:ascii="Arial" w:hAnsi="Arial" w:cs="Arial"/>
          <w:color w:val="222222"/>
          <w:shd w:val="clear" w:color="auto" w:fill="FFFFFF"/>
        </w:rPr>
        <w:t xml:space="preserve">, M., </w:t>
      </w:r>
      <w:proofErr w:type="spellStart"/>
      <w:r>
        <w:rPr>
          <w:rFonts w:ascii="Arial" w:hAnsi="Arial" w:cs="Arial"/>
          <w:color w:val="222222"/>
          <w:shd w:val="clear" w:color="auto" w:fill="FFFFFF"/>
        </w:rPr>
        <w:t>Kgagudi</w:t>
      </w:r>
      <w:proofErr w:type="spellEnd"/>
      <w:r>
        <w:rPr>
          <w:rFonts w:ascii="Arial" w:hAnsi="Arial" w:cs="Arial"/>
          <w:color w:val="222222"/>
          <w:shd w:val="clear" w:color="auto" w:fill="FFFFFF"/>
        </w:rPr>
        <w:t xml:space="preserve">, P., </w:t>
      </w:r>
      <w:proofErr w:type="spellStart"/>
      <w:r>
        <w:rPr>
          <w:rFonts w:ascii="Arial" w:hAnsi="Arial" w:cs="Arial"/>
          <w:color w:val="222222"/>
          <w:shd w:val="clear" w:color="auto" w:fill="FFFFFF"/>
        </w:rPr>
        <w:t>Lambson</w:t>
      </w:r>
      <w:proofErr w:type="spellEnd"/>
      <w:r>
        <w:rPr>
          <w:rFonts w:ascii="Arial" w:hAnsi="Arial" w:cs="Arial"/>
          <w:color w:val="222222"/>
          <w:shd w:val="clear" w:color="auto" w:fill="FFFFFF"/>
        </w:rPr>
        <w:t>, B. E., ... &amp; Moore, P. L. (2021). SARS-CoV-2 501Y. V2 escapes neutralization by South African COVID-19 donor plasma. </w:t>
      </w:r>
      <w:proofErr w:type="spellStart"/>
      <w:r>
        <w:rPr>
          <w:rFonts w:ascii="Arial" w:hAnsi="Arial" w:cs="Arial"/>
          <w:i/>
          <w:iCs/>
          <w:color w:val="222222"/>
          <w:shd w:val="clear" w:color="auto" w:fill="FFFFFF"/>
        </w:rPr>
        <w:t>bioRxiv</w:t>
      </w:r>
      <w:proofErr w:type="spellEnd"/>
      <w:r>
        <w:rPr>
          <w:rFonts w:ascii="Arial" w:hAnsi="Arial" w:cs="Arial"/>
          <w:color w:val="222222"/>
          <w:shd w:val="clear" w:color="auto" w:fill="FFFFFF"/>
        </w:rPr>
        <w:t>.</w:t>
      </w:r>
    </w:p>
    <w:p w14:paraId="6D4A361F" w14:textId="77777777" w:rsidR="000C3F0C" w:rsidRPr="00492DEF" w:rsidRDefault="000C3F0C" w:rsidP="000C3F0C">
      <w:pPr>
        <w:pStyle w:val="EndnoteText"/>
      </w:pPr>
    </w:p>
  </w:endnote>
  <w:endnote w:id="3">
    <w:p w14:paraId="530B389A" w14:textId="77777777" w:rsidR="000C3F0C" w:rsidRPr="00D5592D" w:rsidRDefault="000C3F0C" w:rsidP="000C3F0C">
      <w:pPr>
        <w:pStyle w:val="EndnoteText"/>
      </w:pPr>
      <w:r>
        <w:rPr>
          <w:rStyle w:val="EndnoteReference"/>
        </w:rPr>
        <w:endnoteRef/>
      </w:r>
      <w:r w:rsidRPr="00D5592D">
        <w:t xml:space="preserve"> </w:t>
      </w:r>
      <w:hyperlink r:id="rId1" w:history="1">
        <w:r w:rsidRPr="00765341">
          <w:rPr>
            <w:rStyle w:val="Hyperlink"/>
          </w:rPr>
          <w:t>https://www.jnj.com/johnson-johnson-announces-single-shot-janssen-covid-19-vaccine-candidate-met-primary-endpoints-in-interim-analysis-of-its-phase-3-ensemble-trial</w:t>
        </w:r>
      </w:hyperlink>
    </w:p>
  </w:endnote>
  <w:endnote w:id="4">
    <w:p w14:paraId="708747BB" w14:textId="77777777" w:rsidR="000C3F0C" w:rsidRDefault="000C3F0C" w:rsidP="000C3F0C">
      <w:pPr>
        <w:pStyle w:val="EndnoteText"/>
      </w:pPr>
      <w:r>
        <w:rPr>
          <w:rStyle w:val="EndnoteReference"/>
        </w:rPr>
        <w:endnoteRef/>
      </w:r>
      <w:r w:rsidRPr="0086662C">
        <w:t xml:space="preserve"> </w:t>
      </w:r>
      <w:hyperlink r:id="rId2" w:anchor="mask" w:history="1">
        <w:r w:rsidRPr="00765341">
          <w:rPr>
            <w:rStyle w:val="Hyperlink"/>
          </w:rPr>
          <w:t>https://www.cdc.gov/coronavirus/2019-ncov/vaccines/faq.html#mask</w:t>
        </w:r>
      </w:hyperlink>
    </w:p>
    <w:p w14:paraId="10D7BE55" w14:textId="77777777" w:rsidR="000C3F0C" w:rsidRPr="0086662C" w:rsidRDefault="000C3F0C" w:rsidP="000C3F0C">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sap">
    <w:panose1 w:val="020F0504030202060203"/>
    <w:charset w:val="00"/>
    <w:family w:val="swiss"/>
    <w:pitch w:val="variable"/>
    <w:sig w:usb0="2000000F"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1C5BEE" w14:textId="77777777" w:rsidR="00D95F3F" w:rsidRDefault="00D95F3F" w:rsidP="000C3F0C">
      <w:pPr>
        <w:spacing w:after="0" w:line="240" w:lineRule="auto"/>
      </w:pPr>
      <w:r>
        <w:separator/>
      </w:r>
    </w:p>
  </w:footnote>
  <w:footnote w:type="continuationSeparator" w:id="0">
    <w:p w14:paraId="57A04432" w14:textId="77777777" w:rsidR="00D95F3F" w:rsidRDefault="00D95F3F" w:rsidP="000C3F0C">
      <w:pPr>
        <w:spacing w:after="0" w:line="240" w:lineRule="auto"/>
      </w:pPr>
      <w:r>
        <w:continuationSeparator/>
      </w:r>
    </w:p>
  </w:footnote>
  <w:footnote w:id="1">
    <w:p w14:paraId="16A96A5A" w14:textId="77777777" w:rsidR="000C3F0C" w:rsidRPr="00B936EE" w:rsidRDefault="000C3F0C" w:rsidP="000C3F0C">
      <w:pPr>
        <w:tabs>
          <w:tab w:val="left" w:pos="3225"/>
        </w:tabs>
      </w:pPr>
      <w:r>
        <w:rPr>
          <w:rStyle w:val="FootnoteReference"/>
        </w:rPr>
        <w:footnoteRef/>
      </w:r>
      <w:r>
        <w:t xml:space="preserve"> </w:t>
      </w:r>
      <w:hyperlink r:id="rId1" w:history="1">
        <w:r w:rsidRPr="00B936EE">
          <w:rPr>
            <w:rStyle w:val="Hyperlink"/>
          </w:rPr>
          <w:t>https://coronavirus.jhu.edu/testing/individual-states/louisiana</w:t>
        </w:r>
      </w:hyperlink>
    </w:p>
    <w:p w14:paraId="7C61C101" w14:textId="77777777" w:rsidR="000C3F0C" w:rsidRDefault="000C3F0C" w:rsidP="000C3F0C">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F0C"/>
    <w:rsid w:val="000C3F0C"/>
    <w:rsid w:val="004E4E93"/>
    <w:rsid w:val="00D5320B"/>
    <w:rsid w:val="00D95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73060"/>
  <w15:chartTrackingRefBased/>
  <w15:docId w15:val="{36C68307-3ED0-4B5E-9D6D-235A01860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3F0C"/>
    <w:rPr>
      <w:color w:val="0563C1" w:themeColor="hyperlink"/>
      <w:u w:val="single"/>
    </w:rPr>
  </w:style>
  <w:style w:type="paragraph" w:styleId="FootnoteText">
    <w:name w:val="footnote text"/>
    <w:basedOn w:val="Normal"/>
    <w:link w:val="FootnoteTextChar"/>
    <w:uiPriority w:val="99"/>
    <w:semiHidden/>
    <w:unhideWhenUsed/>
    <w:rsid w:val="000C3F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3F0C"/>
    <w:rPr>
      <w:sz w:val="20"/>
      <w:szCs w:val="20"/>
    </w:rPr>
  </w:style>
  <w:style w:type="character" w:styleId="FootnoteReference">
    <w:name w:val="footnote reference"/>
    <w:basedOn w:val="DefaultParagraphFont"/>
    <w:uiPriority w:val="99"/>
    <w:semiHidden/>
    <w:unhideWhenUsed/>
    <w:rsid w:val="000C3F0C"/>
    <w:rPr>
      <w:vertAlign w:val="superscript"/>
    </w:rPr>
  </w:style>
  <w:style w:type="character" w:styleId="Strong">
    <w:name w:val="Strong"/>
    <w:basedOn w:val="DefaultParagraphFont"/>
    <w:uiPriority w:val="22"/>
    <w:qFormat/>
    <w:rsid w:val="000C3F0C"/>
    <w:rPr>
      <w:b/>
      <w:bCs/>
    </w:rPr>
  </w:style>
  <w:style w:type="paragraph" w:styleId="EndnoteText">
    <w:name w:val="endnote text"/>
    <w:basedOn w:val="Normal"/>
    <w:link w:val="EndnoteTextChar"/>
    <w:uiPriority w:val="99"/>
    <w:semiHidden/>
    <w:unhideWhenUsed/>
    <w:rsid w:val="000C3F0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C3F0C"/>
    <w:rPr>
      <w:sz w:val="20"/>
      <w:szCs w:val="20"/>
    </w:rPr>
  </w:style>
  <w:style w:type="character" w:styleId="EndnoteReference">
    <w:name w:val="endnote reference"/>
    <w:basedOn w:val="DefaultParagraphFont"/>
    <w:uiPriority w:val="99"/>
    <w:semiHidden/>
    <w:unhideWhenUsed/>
    <w:rsid w:val="000C3F0C"/>
    <w:rPr>
      <w:vertAlign w:val="superscript"/>
    </w:rPr>
  </w:style>
  <w:style w:type="character" w:styleId="CommentReference">
    <w:name w:val="annotation reference"/>
    <w:basedOn w:val="DefaultParagraphFont"/>
    <w:uiPriority w:val="99"/>
    <w:semiHidden/>
    <w:unhideWhenUsed/>
    <w:rsid w:val="00D5320B"/>
    <w:rPr>
      <w:sz w:val="16"/>
      <w:szCs w:val="16"/>
    </w:rPr>
  </w:style>
  <w:style w:type="paragraph" w:styleId="CommentText">
    <w:name w:val="annotation text"/>
    <w:basedOn w:val="Normal"/>
    <w:link w:val="CommentTextChar"/>
    <w:uiPriority w:val="99"/>
    <w:semiHidden/>
    <w:unhideWhenUsed/>
    <w:rsid w:val="00D5320B"/>
    <w:pPr>
      <w:spacing w:line="240" w:lineRule="auto"/>
    </w:pPr>
    <w:rPr>
      <w:sz w:val="20"/>
      <w:szCs w:val="20"/>
    </w:rPr>
  </w:style>
  <w:style w:type="character" w:customStyle="1" w:styleId="CommentTextChar">
    <w:name w:val="Comment Text Char"/>
    <w:basedOn w:val="DefaultParagraphFont"/>
    <w:link w:val="CommentText"/>
    <w:uiPriority w:val="99"/>
    <w:semiHidden/>
    <w:rsid w:val="00D5320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dh.la.gov/Coronaviru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ev.datacenterresearch.org/covid-19/outputs/VirusStats/CSVs/LADeathsbyRace.csv" TargetMode="External"/><Relationship Id="rId12" Type="http://schemas.openxmlformats.org/officeDocument/2006/relationships/hyperlink" Target="http://ldh.la.gov/Coronavir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ev.datacenterresearch.org/covid-19/outputs/VirusStats/CSVs/LADeathsbyRace.csv" TargetMode="Externa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https://www.cdc.gov/coronavirus/2019-ncov/more/science-and-research/scientific-brief-emerging-variants.html"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s://www.cdc.gov/coronavirus/2019-ncov/vaccines/faq.html" TargetMode="External"/><Relationship Id="rId1" Type="http://schemas.openxmlformats.org/officeDocument/2006/relationships/hyperlink" Target="https://www.jnj.com/johnson-johnson-announces-single-shot-janssen-covid-19-vaccine-candidate-met-primary-endpoints-in-interim-analysis-of-its-phase-3-ensemble-tria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oronavirus.jhu.edu/testing/individual-states/louisi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Weinstein</dc:creator>
  <cp:keywords/>
  <dc:description/>
  <cp:lastModifiedBy>Rachel Weinstein</cp:lastModifiedBy>
  <cp:revision>2</cp:revision>
  <dcterms:created xsi:type="dcterms:W3CDTF">2021-02-15T23:22:00Z</dcterms:created>
  <dcterms:modified xsi:type="dcterms:W3CDTF">2021-02-15T23:42:00Z</dcterms:modified>
</cp:coreProperties>
</file>